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A22" w:rsidRPr="00DE6A22" w:rsidRDefault="00DE6A22" w:rsidP="00DE6A22">
      <w:pPr>
        <w:rPr>
          <w:b/>
          <w:lang w:val="nl-NL"/>
        </w:rPr>
      </w:pPr>
      <w:r w:rsidRPr="00DE6A22">
        <w:rPr>
          <w:b/>
          <w:lang w:val="nl-NL"/>
        </w:rPr>
        <w:t>Sessie 2 Belang van culturele inhoud in het onderwijs – Pieter de Bruijn, Marijke Meijer Drees &amp; Jeanette den Toonder</w:t>
      </w:r>
    </w:p>
    <w:p w:rsidR="00DE6A22" w:rsidRPr="00DE6A22" w:rsidRDefault="00DE6A22" w:rsidP="00DE6A22">
      <w:pPr>
        <w:rPr>
          <w:rFonts w:eastAsia="Times" w:cs="Times New Roman"/>
          <w:szCs w:val="20"/>
          <w:u w:val="single"/>
          <w:lang w:val="nl-NL"/>
        </w:rPr>
      </w:pPr>
      <w:r w:rsidRPr="00DE6A22">
        <w:rPr>
          <w:rFonts w:eastAsia="Times" w:cs="Times New Roman"/>
          <w:szCs w:val="20"/>
          <w:u w:val="single"/>
          <w:lang w:val="nl-NL"/>
        </w:rPr>
        <w:t>Verslag 1</w:t>
      </w:r>
    </w:p>
    <w:p w:rsidR="00DE6A22" w:rsidRPr="00DE6A22" w:rsidRDefault="00DE6A22" w:rsidP="00DE6A22">
      <w:pPr>
        <w:rPr>
          <w:rFonts w:eastAsia="Times" w:cs="Times New Roman"/>
          <w:szCs w:val="20"/>
          <w:lang w:val="nl-NL"/>
        </w:rPr>
      </w:pPr>
      <w:r w:rsidRPr="00DE6A22">
        <w:rPr>
          <w:rFonts w:eastAsia="Times" w:cs="Times New Roman"/>
          <w:szCs w:val="20"/>
          <w:lang w:val="nl-NL"/>
        </w:rPr>
        <w:t>Patrick Tol </w:t>
      </w:r>
    </w:p>
    <w:p w:rsidR="00DE6A22" w:rsidRPr="00DE6A22" w:rsidRDefault="00DE6A22" w:rsidP="00DE6A22">
      <w:pPr>
        <w:rPr>
          <w:rFonts w:eastAsia="Times" w:cs="Times New Roman"/>
          <w:szCs w:val="20"/>
          <w:lang w:val="nl-NL"/>
        </w:rPr>
      </w:pPr>
      <w:r w:rsidRPr="00DE6A22">
        <w:rPr>
          <w:rFonts w:eastAsia="Times" w:cs="Times New Roman"/>
          <w:szCs w:val="20"/>
          <w:lang w:val="nl-NL"/>
        </w:rPr>
        <w:t xml:space="preserve">Bij de eerste workshop, </w:t>
      </w:r>
      <w:r w:rsidRPr="00DE6A22">
        <w:rPr>
          <w:rFonts w:eastAsia="Times" w:cs="Times New Roman"/>
          <w:b/>
          <w:bCs/>
          <w:szCs w:val="20"/>
          <w:lang w:val="nl-NL"/>
        </w:rPr>
        <w:t>‘Erfgoed in het Onderwijs’</w:t>
      </w:r>
      <w:r w:rsidRPr="00DE6A22">
        <w:rPr>
          <w:rFonts w:eastAsia="Times" w:cs="Times New Roman"/>
          <w:szCs w:val="20"/>
          <w:lang w:val="nl-NL"/>
        </w:rPr>
        <w:t xml:space="preserve">, hebben Pieter de Bruijn, Marijke Meijer Drees en Jeanette den Toonder voor respectievelijk Cultuureducatie, Nederlands en Moderne Vreemde Talen laten zien wat het belang van een goede kennis van erfgoed in het onderwijs is. Er werd gesproken over een historische inleving in een afbeelding van een armband in het Joods Museum. De armband is op zich nietszeggend, maar ken je het verhaal erachter, dan is het ineens een interessant stuk geschiedenis. </w:t>
      </w:r>
      <w:r w:rsidRPr="00DE6A22">
        <w:rPr>
          <w:rFonts w:eastAsia="Times" w:cs="Times New Roman"/>
          <w:szCs w:val="20"/>
          <w:lang w:val="nl-NL"/>
        </w:rPr>
        <w:br/>
        <w:t>Hierbij zijn verschillende aandachtspunten genoemd:</w:t>
      </w:r>
    </w:p>
    <w:p w:rsidR="00DE6A22" w:rsidRPr="00DE6A22" w:rsidRDefault="00DE6A22" w:rsidP="00DE6A22">
      <w:pPr>
        <w:numPr>
          <w:ilvl w:val="0"/>
          <w:numId w:val="17"/>
        </w:numPr>
        <w:rPr>
          <w:rFonts w:eastAsia="Times" w:cs="Times New Roman"/>
          <w:szCs w:val="20"/>
          <w:lang w:val="nl-NL"/>
        </w:rPr>
      </w:pPr>
      <w:r w:rsidRPr="00DE6A22">
        <w:rPr>
          <w:rFonts w:eastAsia="Times" w:cs="Times New Roman"/>
          <w:szCs w:val="20"/>
          <w:lang w:val="nl-NL"/>
        </w:rPr>
        <w:t xml:space="preserve">Reconstructie v.h. perspectief binnen de tijdscontext is gevraagd. </w:t>
      </w:r>
    </w:p>
    <w:p w:rsidR="00DE6A22" w:rsidRPr="00DE6A22" w:rsidRDefault="00DE6A22" w:rsidP="00DE6A22">
      <w:pPr>
        <w:numPr>
          <w:ilvl w:val="0"/>
          <w:numId w:val="17"/>
        </w:numPr>
        <w:rPr>
          <w:rFonts w:eastAsia="Times" w:cs="Times New Roman"/>
          <w:szCs w:val="20"/>
          <w:lang w:val="nl-NL"/>
        </w:rPr>
      </w:pPr>
      <w:r w:rsidRPr="00DE6A22">
        <w:rPr>
          <w:rFonts w:eastAsia="Times" w:cs="Times New Roman"/>
          <w:szCs w:val="20"/>
          <w:lang w:val="nl-NL"/>
        </w:rPr>
        <w:t xml:space="preserve">Er moet een balans zijn tussen afstand en nabijheid (te persoonlijk is ook niet goed) </w:t>
      </w:r>
    </w:p>
    <w:p w:rsidR="00DE6A22" w:rsidRPr="00DE6A22" w:rsidRDefault="00DE6A22" w:rsidP="00DE6A22">
      <w:pPr>
        <w:numPr>
          <w:ilvl w:val="0"/>
          <w:numId w:val="17"/>
        </w:numPr>
        <w:rPr>
          <w:rFonts w:eastAsia="Times" w:cs="Times New Roman"/>
          <w:szCs w:val="20"/>
          <w:lang w:val="nl-NL"/>
        </w:rPr>
      </w:pPr>
      <w:r w:rsidRPr="00DE6A22">
        <w:rPr>
          <w:rFonts w:eastAsia="Times" w:cs="Times New Roman"/>
          <w:szCs w:val="20"/>
          <w:lang w:val="nl-NL"/>
        </w:rPr>
        <w:t xml:space="preserve">Aandacht voor </w:t>
      </w:r>
      <w:proofErr w:type="spellStart"/>
      <w:r w:rsidRPr="00DE6A22">
        <w:rPr>
          <w:rFonts w:eastAsia="Times" w:cs="Times New Roman"/>
          <w:szCs w:val="20"/>
          <w:lang w:val="nl-NL"/>
        </w:rPr>
        <w:t>multiperspectiviteit</w:t>
      </w:r>
      <w:proofErr w:type="spellEnd"/>
      <w:r w:rsidRPr="00DE6A22">
        <w:rPr>
          <w:rFonts w:eastAsia="Times" w:cs="Times New Roman"/>
          <w:szCs w:val="20"/>
          <w:lang w:val="nl-NL"/>
        </w:rPr>
        <w:t xml:space="preserve"> (waken voor te veel moraliteit) </w:t>
      </w:r>
    </w:p>
    <w:p w:rsidR="00DE6A22" w:rsidRPr="00DE6A22" w:rsidRDefault="00DE6A22" w:rsidP="00DE6A22">
      <w:pPr>
        <w:rPr>
          <w:rFonts w:eastAsia="Times" w:cs="Times New Roman"/>
          <w:szCs w:val="20"/>
          <w:lang w:val="nl-NL"/>
        </w:rPr>
      </w:pPr>
      <w:r w:rsidRPr="00DE6A22">
        <w:rPr>
          <w:rFonts w:eastAsia="Times" w:cs="Times New Roman"/>
          <w:szCs w:val="20"/>
          <w:lang w:val="nl-NL"/>
        </w:rPr>
        <w:t xml:space="preserve">Met name deze drie aandachtspunten waren voor mij een goede eyeopener, aangezien ze heel helder weergeven wat je als docent kunt doen om bepaalde zaken interessanter te maken voor de leerlingen. Ga er niet vanuit dat ze, net als jij, gefascineerd door een museum lopen, maar besef dat je met tieners te maken hebt die wat meer moeite vereisen om ze voor dergelijke zaken te boeien. </w:t>
      </w:r>
      <w:r w:rsidRPr="00DE6A22">
        <w:rPr>
          <w:rFonts w:eastAsia="Times" w:cs="Times New Roman"/>
          <w:szCs w:val="20"/>
          <w:lang w:val="nl-NL"/>
        </w:rPr>
        <w:br/>
      </w:r>
      <w:r w:rsidRPr="00DE6A22">
        <w:rPr>
          <w:rFonts w:eastAsia="Times" w:cs="Times New Roman"/>
          <w:szCs w:val="20"/>
          <w:lang w:val="nl-NL"/>
        </w:rPr>
        <w:br/>
        <w:t xml:space="preserve">De drie sprekers gingen vervolgens over tot de verbinding met het taalonderwijs i.p.v. geschiedenis en kunst. Er is namelijk, zeker in de literatuur, bij alle talen de mogelijkheid om dergelijke achtergrondinformatie toe te spitsen op de </w:t>
      </w:r>
      <w:proofErr w:type="spellStart"/>
      <w:r w:rsidRPr="00DE6A22">
        <w:rPr>
          <w:rFonts w:eastAsia="Times" w:cs="Times New Roman"/>
          <w:szCs w:val="20"/>
          <w:lang w:val="nl-NL"/>
        </w:rPr>
        <w:t>jaarlaag</w:t>
      </w:r>
      <w:proofErr w:type="spellEnd"/>
      <w:r w:rsidRPr="00DE6A22">
        <w:rPr>
          <w:rFonts w:eastAsia="Times" w:cs="Times New Roman"/>
          <w:szCs w:val="20"/>
          <w:lang w:val="nl-NL"/>
        </w:rPr>
        <w:t>, klas of de leerling. Er zijn ook verschillende perspectieven in te nemen om een boek in zijn historische context te plaatsen.</w:t>
      </w:r>
    </w:p>
    <w:p w:rsidR="00DE6A22" w:rsidRPr="00DE6A22" w:rsidRDefault="00DE6A22" w:rsidP="00DE6A22">
      <w:pPr>
        <w:numPr>
          <w:ilvl w:val="0"/>
          <w:numId w:val="18"/>
        </w:numPr>
        <w:rPr>
          <w:rFonts w:eastAsia="Times" w:cs="Times New Roman"/>
          <w:szCs w:val="20"/>
          <w:lang w:val="nl-NL"/>
        </w:rPr>
      </w:pPr>
      <w:r w:rsidRPr="00DE6A22">
        <w:rPr>
          <w:rFonts w:eastAsia="Times" w:cs="Times New Roman"/>
          <w:szCs w:val="20"/>
          <w:lang w:val="nl-NL"/>
        </w:rPr>
        <w:t xml:space="preserve">Boeken die van dezelfde schrijver zijn. </w:t>
      </w:r>
    </w:p>
    <w:p w:rsidR="00DE6A22" w:rsidRPr="00DE6A22" w:rsidRDefault="00DE6A22" w:rsidP="00DE6A22">
      <w:pPr>
        <w:numPr>
          <w:ilvl w:val="0"/>
          <w:numId w:val="18"/>
        </w:numPr>
        <w:rPr>
          <w:rFonts w:eastAsia="Times" w:cs="Times New Roman"/>
          <w:szCs w:val="20"/>
          <w:lang w:val="nl-NL"/>
        </w:rPr>
      </w:pPr>
      <w:r w:rsidRPr="00DE6A22">
        <w:rPr>
          <w:rFonts w:eastAsia="Times" w:cs="Times New Roman"/>
          <w:szCs w:val="20"/>
          <w:lang w:val="nl-NL"/>
        </w:rPr>
        <w:t xml:space="preserve">Boeken die van dezelfde tijd zijn. </w:t>
      </w:r>
    </w:p>
    <w:p w:rsidR="00DE6A22" w:rsidRPr="00DE6A22" w:rsidRDefault="00DE6A22" w:rsidP="00DE6A22">
      <w:pPr>
        <w:numPr>
          <w:ilvl w:val="0"/>
          <w:numId w:val="18"/>
        </w:numPr>
        <w:rPr>
          <w:rFonts w:eastAsia="Times" w:cs="Times New Roman"/>
          <w:szCs w:val="20"/>
          <w:lang w:val="nl-NL"/>
        </w:rPr>
      </w:pPr>
      <w:r w:rsidRPr="00DE6A22">
        <w:rPr>
          <w:rFonts w:eastAsia="Times" w:cs="Times New Roman"/>
          <w:szCs w:val="20"/>
          <w:lang w:val="nl-NL"/>
        </w:rPr>
        <w:t xml:space="preserve">Boeken die over hetzelfde onderwerp gaan. </w:t>
      </w:r>
    </w:p>
    <w:p w:rsidR="00DE6A22" w:rsidRPr="00DE6A22" w:rsidRDefault="00DE6A22" w:rsidP="00DE6A22">
      <w:pPr>
        <w:numPr>
          <w:ilvl w:val="0"/>
          <w:numId w:val="18"/>
        </w:numPr>
        <w:rPr>
          <w:rFonts w:eastAsia="Times" w:cs="Times New Roman"/>
          <w:szCs w:val="20"/>
          <w:lang w:val="nl-NL"/>
        </w:rPr>
      </w:pPr>
      <w:r w:rsidRPr="00DE6A22">
        <w:rPr>
          <w:rFonts w:eastAsia="Times" w:cs="Times New Roman"/>
          <w:szCs w:val="20"/>
          <w:lang w:val="nl-NL"/>
        </w:rPr>
        <w:t xml:space="preserve">Boeken die over hetzelfde onderwerp gaan, maar een ander perspectief hebben. </w:t>
      </w:r>
    </w:p>
    <w:p w:rsidR="00DE6A22" w:rsidRPr="00DE6A22" w:rsidRDefault="00DE6A22" w:rsidP="00DE6A22">
      <w:pPr>
        <w:numPr>
          <w:ilvl w:val="0"/>
          <w:numId w:val="18"/>
        </w:numPr>
        <w:rPr>
          <w:rFonts w:eastAsia="Times" w:cs="Times New Roman"/>
          <w:szCs w:val="20"/>
          <w:lang w:val="nl-NL"/>
        </w:rPr>
      </w:pPr>
      <w:r w:rsidRPr="00DE6A22">
        <w:rPr>
          <w:rFonts w:eastAsia="Times" w:cs="Times New Roman"/>
          <w:szCs w:val="20"/>
          <w:lang w:val="nl-NL"/>
        </w:rPr>
        <w:t xml:space="preserve">Etc. </w:t>
      </w:r>
    </w:p>
    <w:p w:rsidR="00DE6A22" w:rsidRPr="00DE6A22" w:rsidRDefault="00DE6A22" w:rsidP="00DE6A22">
      <w:pPr>
        <w:rPr>
          <w:rFonts w:eastAsia="Times" w:cs="Times New Roman"/>
          <w:szCs w:val="20"/>
          <w:lang w:val="nl-NL"/>
        </w:rPr>
      </w:pPr>
      <w:r w:rsidRPr="00DE6A22">
        <w:rPr>
          <w:rFonts w:eastAsia="Times" w:cs="Times New Roman"/>
          <w:szCs w:val="20"/>
          <w:lang w:val="nl-NL"/>
        </w:rPr>
        <w:t>Docenten kunnen hiermee de motivatie van de leerlingen verhogen. Het heeft echter ook enige aandachtspunten:</w:t>
      </w:r>
    </w:p>
    <w:p w:rsidR="00DE6A22" w:rsidRPr="00DE6A22" w:rsidRDefault="00DE6A22" w:rsidP="00DE6A22">
      <w:pPr>
        <w:numPr>
          <w:ilvl w:val="0"/>
          <w:numId w:val="19"/>
        </w:numPr>
        <w:rPr>
          <w:rFonts w:eastAsia="Times" w:cs="Times New Roman"/>
          <w:szCs w:val="20"/>
          <w:lang w:val="nl-NL"/>
        </w:rPr>
      </w:pPr>
      <w:r w:rsidRPr="00DE6A22">
        <w:rPr>
          <w:rFonts w:eastAsia="Times" w:cs="Times New Roman"/>
          <w:szCs w:val="20"/>
          <w:lang w:val="nl-NL"/>
        </w:rPr>
        <w:t xml:space="preserve">De docent moet over veel kennis omtrent de geschiedenis en literatuur beschikken om de leerlingen een adequaat advies te kunnen bieden. </w:t>
      </w:r>
    </w:p>
    <w:p w:rsidR="00DE6A22" w:rsidRPr="00DE6A22" w:rsidRDefault="00DE6A22" w:rsidP="00DE6A22">
      <w:pPr>
        <w:numPr>
          <w:ilvl w:val="0"/>
          <w:numId w:val="19"/>
        </w:numPr>
        <w:rPr>
          <w:rFonts w:eastAsia="Times" w:cs="Times New Roman"/>
          <w:szCs w:val="20"/>
          <w:lang w:val="nl-NL"/>
        </w:rPr>
      </w:pPr>
      <w:r w:rsidRPr="00DE6A22">
        <w:rPr>
          <w:rFonts w:eastAsia="Times" w:cs="Times New Roman"/>
          <w:szCs w:val="20"/>
          <w:lang w:val="nl-NL"/>
        </w:rPr>
        <w:t xml:space="preserve">De behandeling van thema’s moet niet in ouderwetse termen gebeuren, zeker niet als er een modern perspectief gevraagd is. </w:t>
      </w:r>
    </w:p>
    <w:p w:rsidR="00DE6A22" w:rsidRPr="00DE6A22" w:rsidRDefault="00DE6A22" w:rsidP="00DE6A22">
      <w:pPr>
        <w:numPr>
          <w:ilvl w:val="0"/>
          <w:numId w:val="19"/>
        </w:numPr>
        <w:rPr>
          <w:rFonts w:eastAsia="Times" w:cs="Times New Roman"/>
          <w:szCs w:val="20"/>
          <w:lang w:val="nl-NL"/>
        </w:rPr>
      </w:pPr>
      <w:r w:rsidRPr="00DE6A22">
        <w:rPr>
          <w:rFonts w:eastAsia="Times" w:cs="Times New Roman"/>
          <w:szCs w:val="20"/>
          <w:lang w:val="nl-NL"/>
        </w:rPr>
        <w:t xml:space="preserve">Om deze standpunten in te kunnen nemen, zou er veel meer samenwerking tussen de verschillende schoolvakken moeten zijn. </w:t>
      </w:r>
    </w:p>
    <w:p w:rsidR="00E02464" w:rsidRPr="00DE6A22" w:rsidRDefault="00DE6A22" w:rsidP="00DE6A22">
      <w:pPr>
        <w:numPr>
          <w:ilvl w:val="1"/>
          <w:numId w:val="19"/>
        </w:numPr>
        <w:rPr>
          <w:lang w:val="nl-NL"/>
        </w:rPr>
      </w:pPr>
      <w:r w:rsidRPr="00DE6A22">
        <w:rPr>
          <w:rFonts w:eastAsia="Times" w:cs="Times New Roman"/>
          <w:szCs w:val="20"/>
          <w:lang w:val="nl-NL"/>
        </w:rPr>
        <w:t xml:space="preserve">Op deze manier zouden de docenten geen dubbel werk meer hoeven te verrichten. </w:t>
      </w:r>
      <w:bookmarkStart w:id="0" w:name="_GoBack"/>
      <w:bookmarkEnd w:id="0"/>
    </w:p>
    <w:sectPr w:rsidR="00E02464" w:rsidRPr="00DE6A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AF9"/>
    <w:multiLevelType w:val="multilevel"/>
    <w:tmpl w:val="28E67E3C"/>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abstractNum w:abstractNumId="1" w15:restartNumberingAfterBreak="0">
    <w:nsid w:val="16E912C0"/>
    <w:multiLevelType w:val="multilevel"/>
    <w:tmpl w:val="01E8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724DFD"/>
    <w:multiLevelType w:val="hybridMultilevel"/>
    <w:tmpl w:val="55C00A52"/>
    <w:lvl w:ilvl="0" w:tplc="2CCCDA5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E852AB"/>
    <w:multiLevelType w:val="hybridMultilevel"/>
    <w:tmpl w:val="3C20123E"/>
    <w:lvl w:ilvl="0" w:tplc="FA5A0972">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DB77390"/>
    <w:multiLevelType w:val="hybridMultilevel"/>
    <w:tmpl w:val="5EA41BBC"/>
    <w:lvl w:ilvl="0" w:tplc="2CCCDA56">
      <w:numFmt w:val="bullet"/>
      <w:lvlText w:val="-"/>
      <w:lvlJc w:val="left"/>
      <w:pPr>
        <w:ind w:left="1080" w:hanging="360"/>
      </w:pPr>
      <w:rPr>
        <w:rFonts w:ascii="Verdana" w:eastAsiaTheme="minorHAnsi" w:hAnsi="Verdana"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99A161F"/>
    <w:multiLevelType w:val="multilevel"/>
    <w:tmpl w:val="B61000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15516B"/>
    <w:multiLevelType w:val="multilevel"/>
    <w:tmpl w:val="922A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4"/>
  </w:num>
  <w:num w:numId="16">
    <w:abstractNumId w:val="2"/>
  </w:num>
  <w:num w:numId="17">
    <w:abstractNumId w:val="1"/>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22"/>
    <w:rsid w:val="000058CA"/>
    <w:rsid w:val="001126DF"/>
    <w:rsid w:val="001204E9"/>
    <w:rsid w:val="00131602"/>
    <w:rsid w:val="001B4ADC"/>
    <w:rsid w:val="001C4558"/>
    <w:rsid w:val="00272170"/>
    <w:rsid w:val="003C0064"/>
    <w:rsid w:val="003E042C"/>
    <w:rsid w:val="00456924"/>
    <w:rsid w:val="004C6422"/>
    <w:rsid w:val="004C7F03"/>
    <w:rsid w:val="00534CC4"/>
    <w:rsid w:val="0054459B"/>
    <w:rsid w:val="00605562"/>
    <w:rsid w:val="00631784"/>
    <w:rsid w:val="006846D7"/>
    <w:rsid w:val="006D6C5F"/>
    <w:rsid w:val="007427E4"/>
    <w:rsid w:val="007637FE"/>
    <w:rsid w:val="00776B23"/>
    <w:rsid w:val="007B03B3"/>
    <w:rsid w:val="00874E5C"/>
    <w:rsid w:val="008C01DA"/>
    <w:rsid w:val="00957352"/>
    <w:rsid w:val="009A619A"/>
    <w:rsid w:val="009C0E61"/>
    <w:rsid w:val="009D35A9"/>
    <w:rsid w:val="009D6F5B"/>
    <w:rsid w:val="00AC382D"/>
    <w:rsid w:val="00B43DD1"/>
    <w:rsid w:val="00B80DB4"/>
    <w:rsid w:val="00BA2762"/>
    <w:rsid w:val="00BC60EB"/>
    <w:rsid w:val="00C66A4C"/>
    <w:rsid w:val="00D32B97"/>
    <w:rsid w:val="00D61AF5"/>
    <w:rsid w:val="00DE6A22"/>
    <w:rsid w:val="00E02A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877E9-E6CB-471A-8CAA-CA07F5911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6A22"/>
    <w:rPr>
      <w:sz w:val="18"/>
      <w:lang w:val="en-US"/>
    </w:rPr>
  </w:style>
  <w:style w:type="paragraph" w:styleId="Heading1">
    <w:name w:val="heading 1"/>
    <w:basedOn w:val="Normal"/>
    <w:next w:val="Normal"/>
    <w:link w:val="Heading1Char"/>
    <w:uiPriority w:val="1"/>
    <w:qFormat/>
    <w:rsid w:val="00B80DB4"/>
    <w:pPr>
      <w:keepNext/>
      <w:numPr>
        <w:numId w:val="14"/>
      </w:numPr>
      <w:tabs>
        <w:tab w:val="left" w:pos="680"/>
        <w:tab w:val="left" w:pos="7371"/>
      </w:tabs>
      <w:spacing w:after="120" w:line="240" w:lineRule="atLeast"/>
      <w:outlineLvl w:val="0"/>
    </w:pPr>
    <w:rPr>
      <w:rFonts w:asciiTheme="majorHAnsi" w:eastAsia="Times" w:hAnsiTheme="majorHAnsi" w:cs="Times New Roman"/>
      <w:b/>
      <w:kern w:val="28"/>
      <w:sz w:val="26"/>
      <w:szCs w:val="20"/>
      <w:lang w:val="nl-NL" w:eastAsia="nl-NL"/>
    </w:rPr>
  </w:style>
  <w:style w:type="paragraph" w:styleId="Heading2">
    <w:name w:val="heading 2"/>
    <w:basedOn w:val="Normal"/>
    <w:next w:val="Normal"/>
    <w:link w:val="Heading2Char"/>
    <w:uiPriority w:val="1"/>
    <w:qFormat/>
    <w:rsid w:val="00B80DB4"/>
    <w:pPr>
      <w:keepNext/>
      <w:numPr>
        <w:ilvl w:val="1"/>
        <w:numId w:val="14"/>
      </w:numPr>
      <w:tabs>
        <w:tab w:val="left" w:pos="680"/>
        <w:tab w:val="left" w:pos="7371"/>
      </w:tabs>
      <w:spacing w:after="120" w:line="240" w:lineRule="atLeast"/>
      <w:outlineLvl w:val="1"/>
    </w:pPr>
    <w:rPr>
      <w:rFonts w:asciiTheme="majorHAnsi" w:eastAsia="Times" w:hAnsiTheme="majorHAnsi" w:cs="Times New Roman"/>
      <w:b/>
      <w:sz w:val="22"/>
      <w:szCs w:val="20"/>
      <w:lang w:val="nl-NL" w:eastAsia="nl-NL"/>
    </w:rPr>
  </w:style>
  <w:style w:type="paragraph" w:styleId="Heading3">
    <w:name w:val="heading 3"/>
    <w:basedOn w:val="Normal"/>
    <w:next w:val="Normal"/>
    <w:link w:val="Heading3Char"/>
    <w:uiPriority w:val="1"/>
    <w:qFormat/>
    <w:rsid w:val="00B80DB4"/>
    <w:pPr>
      <w:keepNext/>
      <w:numPr>
        <w:ilvl w:val="2"/>
        <w:numId w:val="11"/>
      </w:numPr>
      <w:tabs>
        <w:tab w:val="left" w:pos="680"/>
        <w:tab w:val="left" w:pos="7371"/>
      </w:tabs>
      <w:spacing w:after="120" w:line="240" w:lineRule="atLeast"/>
      <w:outlineLvl w:val="2"/>
    </w:pPr>
    <w:rPr>
      <w:rFonts w:asciiTheme="majorHAnsi" w:eastAsia="Times" w:hAnsiTheme="majorHAnsi" w:cs="Times New Roman"/>
      <w:b/>
      <w:sz w:val="16"/>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80DB4"/>
    <w:rPr>
      <w:rFonts w:asciiTheme="majorHAnsi" w:eastAsia="Times" w:hAnsiTheme="majorHAnsi" w:cs="Times New Roman"/>
      <w:b/>
      <w:kern w:val="28"/>
      <w:sz w:val="26"/>
      <w:szCs w:val="20"/>
      <w:lang w:eastAsia="nl-NL"/>
    </w:rPr>
  </w:style>
  <w:style w:type="character" w:customStyle="1" w:styleId="Heading2Char">
    <w:name w:val="Heading 2 Char"/>
    <w:basedOn w:val="DefaultParagraphFont"/>
    <w:link w:val="Heading2"/>
    <w:uiPriority w:val="1"/>
    <w:rsid w:val="00B80DB4"/>
    <w:rPr>
      <w:rFonts w:asciiTheme="majorHAnsi" w:eastAsia="Times" w:hAnsiTheme="majorHAnsi" w:cs="Times New Roman"/>
      <w:b/>
      <w:szCs w:val="20"/>
      <w:lang w:eastAsia="nl-NL"/>
    </w:rPr>
  </w:style>
  <w:style w:type="character" w:customStyle="1" w:styleId="Heading3Char">
    <w:name w:val="Heading 3 Char"/>
    <w:basedOn w:val="DefaultParagraphFont"/>
    <w:link w:val="Heading3"/>
    <w:uiPriority w:val="1"/>
    <w:rsid w:val="00B80DB4"/>
    <w:rPr>
      <w:rFonts w:asciiTheme="majorHAnsi" w:eastAsia="Times" w:hAnsiTheme="majorHAnsi" w:cs="Times New Roman"/>
      <w:b/>
      <w:sz w:val="16"/>
      <w:szCs w:val="20"/>
      <w:lang w:eastAsia="nl-NL"/>
    </w:rPr>
  </w:style>
  <w:style w:type="paragraph" w:customStyle="1" w:styleId="Alineakop">
    <w:name w:val="Alineakop"/>
    <w:basedOn w:val="Normal"/>
    <w:next w:val="Normal"/>
    <w:uiPriority w:val="4"/>
    <w:qFormat/>
    <w:rsid w:val="00B80DB4"/>
    <w:pPr>
      <w:tabs>
        <w:tab w:val="left" w:pos="680"/>
        <w:tab w:val="left" w:pos="7371"/>
      </w:tabs>
      <w:spacing w:after="0" w:line="260" w:lineRule="exact"/>
    </w:pPr>
    <w:rPr>
      <w:rFonts w:asciiTheme="majorHAnsi" w:eastAsia="Times" w:hAnsiTheme="majorHAnsi" w:cs="Times New Roman"/>
      <w:b/>
      <w:i/>
      <w:sz w:val="16"/>
      <w:szCs w:val="20"/>
    </w:rPr>
  </w:style>
  <w:style w:type="paragraph" w:styleId="ListParagraph">
    <w:name w:val="List Paragraph"/>
    <w:basedOn w:val="Normal"/>
    <w:uiPriority w:val="5"/>
    <w:qFormat/>
    <w:rsid w:val="00B80DB4"/>
    <w:pPr>
      <w:tabs>
        <w:tab w:val="left" w:pos="680"/>
        <w:tab w:val="left" w:pos="7371"/>
      </w:tabs>
      <w:spacing w:after="0" w:line="260" w:lineRule="exact"/>
      <w:ind w:left="720"/>
      <w:contextualSpacing/>
    </w:pPr>
    <w:rPr>
      <w:rFonts w:eastAsia="Times" w:cs="Times New Roman"/>
      <w:szCs w:val="20"/>
    </w:rPr>
  </w:style>
  <w:style w:type="paragraph" w:styleId="Subtitle">
    <w:name w:val="Subtitle"/>
    <w:basedOn w:val="Normal"/>
    <w:next w:val="Normal"/>
    <w:link w:val="SubtitleChar"/>
    <w:uiPriority w:val="3"/>
    <w:qFormat/>
    <w:rsid w:val="00B80DB4"/>
    <w:pPr>
      <w:keepNext/>
      <w:tabs>
        <w:tab w:val="left" w:pos="680"/>
        <w:tab w:val="left" w:pos="7371"/>
      </w:tabs>
      <w:spacing w:after="0" w:line="390" w:lineRule="exact"/>
      <w:ind w:left="1928"/>
      <w:outlineLvl w:val="1"/>
    </w:pPr>
    <w:rPr>
      <w:rFonts w:asciiTheme="majorHAnsi" w:eastAsia="Times" w:hAnsiTheme="majorHAnsi" w:cs="Times New Roman"/>
      <w:b/>
      <w:szCs w:val="20"/>
      <w:lang w:val="nl-NL"/>
    </w:rPr>
  </w:style>
  <w:style w:type="character" w:customStyle="1" w:styleId="SubtitleChar">
    <w:name w:val="Subtitle Char"/>
    <w:basedOn w:val="DefaultParagraphFont"/>
    <w:link w:val="Subtitle"/>
    <w:uiPriority w:val="3"/>
    <w:rsid w:val="00B80DB4"/>
    <w:rPr>
      <w:rFonts w:asciiTheme="majorHAnsi" w:eastAsia="Times" w:hAnsiTheme="majorHAnsi" w:cs="Times New Roman"/>
      <w:b/>
      <w:sz w:val="18"/>
      <w:szCs w:val="20"/>
    </w:rPr>
  </w:style>
  <w:style w:type="paragraph" w:styleId="Title">
    <w:name w:val="Title"/>
    <w:basedOn w:val="Normal"/>
    <w:next w:val="Normal"/>
    <w:link w:val="TitleChar"/>
    <w:uiPriority w:val="2"/>
    <w:qFormat/>
    <w:rsid w:val="00B80DB4"/>
    <w:pPr>
      <w:keepNext/>
      <w:tabs>
        <w:tab w:val="left" w:pos="680"/>
        <w:tab w:val="left" w:pos="7371"/>
      </w:tabs>
      <w:spacing w:after="0" w:line="390" w:lineRule="exact"/>
      <w:ind w:left="1928"/>
      <w:outlineLvl w:val="0"/>
    </w:pPr>
    <w:rPr>
      <w:rFonts w:asciiTheme="majorHAnsi" w:eastAsia="Times" w:hAnsiTheme="majorHAnsi" w:cs="Times New Roman"/>
      <w:b/>
      <w:sz w:val="26"/>
      <w:szCs w:val="20"/>
      <w:lang w:val="nl-NL"/>
    </w:rPr>
  </w:style>
  <w:style w:type="character" w:customStyle="1" w:styleId="TitleChar">
    <w:name w:val="Title Char"/>
    <w:basedOn w:val="DefaultParagraphFont"/>
    <w:link w:val="Title"/>
    <w:uiPriority w:val="2"/>
    <w:rsid w:val="00B80DB4"/>
    <w:rPr>
      <w:rFonts w:asciiTheme="majorHAnsi" w:eastAsia="Times" w:hAnsiTheme="majorHAnsi"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U Huisstijl">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DE3D645D</Template>
  <TotalTime>0</TotalTime>
  <Pages>1</Pages>
  <Words>376</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Koeijer, S.G.M. de (Saskia)</dc:creator>
  <cp:keywords/>
  <dc:description/>
  <cp:lastModifiedBy>Koeijer, S.G.M. de (Saskia)</cp:lastModifiedBy>
  <cp:revision>1</cp:revision>
  <dcterms:created xsi:type="dcterms:W3CDTF">2020-01-29T08:35:00Z</dcterms:created>
  <dcterms:modified xsi:type="dcterms:W3CDTF">2020-01-29T08:36:00Z</dcterms:modified>
</cp:coreProperties>
</file>